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40" w:lineRule="exact"/>
        <w:jc w:val="center"/>
        <w:rPr>
          <w:rFonts w:ascii="黑体" w:hAnsi="宋体" w:eastAsia="黑体"/>
          <w:b/>
          <w:sz w:val="36"/>
          <w:szCs w:val="30"/>
        </w:rPr>
      </w:pPr>
      <w:r>
        <w:rPr>
          <w:rFonts w:hint="eastAsia" w:ascii="黑体" w:hAnsi="宋体" w:eastAsia="黑体"/>
          <w:b/>
          <w:sz w:val="36"/>
          <w:szCs w:val="30"/>
          <w:lang w:val="en-US" w:eastAsia="zh-CN"/>
        </w:rPr>
        <w:t>粉末冶金研究院</w:t>
      </w:r>
      <w:r>
        <w:rPr>
          <w:rFonts w:hint="eastAsia" w:ascii="黑体" w:hAnsi="宋体" w:eastAsia="黑体"/>
          <w:b/>
          <w:sz w:val="36"/>
          <w:szCs w:val="30"/>
        </w:rPr>
        <w:t>“东睦奖学金”评颁实施办法</w:t>
      </w:r>
    </w:p>
    <w:p>
      <w:pPr>
        <w:spacing w:after="156" w:afterLines="50" w:line="440" w:lineRule="exact"/>
        <w:jc w:val="center"/>
        <w:rPr>
          <w:rFonts w:ascii="黑体" w:hAnsi="宋体" w:eastAsia="黑体"/>
          <w:b/>
          <w:sz w:val="36"/>
          <w:szCs w:val="30"/>
        </w:rPr>
      </w:pPr>
    </w:p>
    <w:p>
      <w:pPr>
        <w:spacing w:after="156" w:afterLines="50" w:line="440" w:lineRule="exact"/>
        <w:ind w:firstLine="560" w:firstLineChars="200"/>
        <w:jc w:val="left"/>
        <w:rPr>
          <w:rFonts w:ascii="黑体" w:hAnsi="宋体" w:eastAsia="黑体"/>
          <w:b/>
          <w:sz w:val="36"/>
          <w:szCs w:val="30"/>
        </w:rPr>
      </w:pPr>
      <w:r>
        <w:rPr>
          <w:rFonts w:hint="eastAsia" w:ascii="宋体" w:hAnsi="宋体" w:eastAsia="宋体"/>
          <w:sz w:val="28"/>
          <w:szCs w:val="24"/>
        </w:rPr>
        <w:t>为加强企业与高等院校之间的联系与协作，支持高等教育事业的发展，鼓励家庭贫困且学习成绩优异的大学生勤奋学习，努力成为二十一世纪的高素质人才。由浙江宁波东睦新材料集团股份有限公司每年出资 10.5 万元人民币（含5000元评颁费用），在中南大学粉末冶金研究院设立“东睦奖学金”。</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第一章　总则</w:t>
      </w:r>
    </w:p>
    <w:p>
      <w:pPr>
        <w:spacing w:after="156" w:afterLines="50" w:line="440" w:lineRule="exact"/>
        <w:ind w:firstLine="562" w:firstLineChars="200"/>
        <w:rPr>
          <w:rFonts w:ascii="宋体" w:hAnsi="宋体" w:eastAsia="宋体"/>
          <w:b/>
          <w:sz w:val="28"/>
          <w:szCs w:val="24"/>
        </w:rPr>
      </w:pPr>
      <w:r>
        <w:rPr>
          <w:rFonts w:hint="eastAsia" w:ascii="宋体" w:hAnsi="宋体" w:eastAsia="宋体"/>
          <w:b/>
          <w:sz w:val="28"/>
          <w:szCs w:val="24"/>
        </w:rPr>
        <w:t xml:space="preserve">第一条 </w:t>
      </w:r>
      <w:r>
        <w:rPr>
          <w:rFonts w:hint="eastAsia" w:ascii="宋体" w:hAnsi="宋体" w:eastAsia="宋体"/>
          <w:sz w:val="28"/>
          <w:szCs w:val="24"/>
        </w:rPr>
        <w:t xml:space="preserve">   本奖学金的名称为“东睦奖学金”，由中南大学粉末冶金研究院奖励金评审委员会负责管理。</w:t>
      </w:r>
      <w:bookmarkStart w:id="0" w:name="_GoBack"/>
      <w:bookmarkEnd w:id="0"/>
    </w:p>
    <w:p>
      <w:pPr>
        <w:spacing w:after="156" w:afterLines="50" w:line="440" w:lineRule="exact"/>
        <w:ind w:firstLine="562" w:firstLineChars="200"/>
        <w:rPr>
          <w:rFonts w:ascii="宋体" w:hAnsi="宋体" w:eastAsia="宋体"/>
          <w:b/>
          <w:sz w:val="28"/>
          <w:szCs w:val="24"/>
        </w:rPr>
      </w:pPr>
      <w:r>
        <w:rPr>
          <w:rFonts w:hint="eastAsia" w:ascii="宋体" w:hAnsi="宋体" w:eastAsia="宋体"/>
          <w:b/>
          <w:sz w:val="28"/>
          <w:szCs w:val="24"/>
        </w:rPr>
        <w:t xml:space="preserve">第二条 </w:t>
      </w:r>
      <w:r>
        <w:rPr>
          <w:rFonts w:hint="eastAsia" w:ascii="宋体" w:hAnsi="宋体" w:eastAsia="宋体"/>
          <w:sz w:val="28"/>
          <w:szCs w:val="24"/>
        </w:rPr>
        <w:t xml:space="preserve">   本奖励金奖励学生的目的是培养人才和促进学科建设，鼓励家庭贫困且学习成绩优异的大学生勤奋学习，努力成为二十一世纪的高素质人才，为国家的经济与社会发展服务。</w:t>
      </w:r>
    </w:p>
    <w:p>
      <w:pPr>
        <w:spacing w:after="156" w:afterLines="50" w:line="440" w:lineRule="exact"/>
        <w:ind w:firstLine="562" w:firstLineChars="200"/>
        <w:rPr>
          <w:rFonts w:ascii="宋体" w:hAnsi="宋体" w:eastAsia="宋体"/>
          <w:b/>
          <w:sz w:val="28"/>
          <w:szCs w:val="24"/>
        </w:rPr>
      </w:pPr>
      <w:r>
        <w:rPr>
          <w:rFonts w:hint="eastAsia" w:ascii="宋体" w:hAnsi="宋体" w:eastAsia="宋体"/>
          <w:b/>
          <w:sz w:val="28"/>
          <w:szCs w:val="24"/>
        </w:rPr>
        <w:t xml:space="preserve">第三条 </w:t>
      </w:r>
      <w:r>
        <w:rPr>
          <w:rFonts w:hint="eastAsia" w:ascii="宋体" w:hAnsi="宋体" w:eastAsia="宋体"/>
          <w:sz w:val="28"/>
          <w:szCs w:val="24"/>
        </w:rPr>
        <w:t xml:space="preserve">   本奖励金的管理遵守国家的法律、法令和政策,在国家法律允许和本办法规定的范围内开展活动。</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第二章　奖项、奖励名额和金额</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第四条  </w:t>
      </w:r>
      <w:r>
        <w:rPr>
          <w:rFonts w:hint="eastAsia" w:ascii="宋体" w:hAnsi="宋体" w:eastAsia="宋体"/>
          <w:sz w:val="28"/>
          <w:szCs w:val="24"/>
        </w:rPr>
        <w:t xml:space="preserve">  “东睦奖学金”的奖励对象为中南大学粉末冶金研究院品学兼优的在校本科生和硕士研究生。</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第五条  </w:t>
      </w:r>
      <w:r>
        <w:rPr>
          <w:rFonts w:hint="eastAsia" w:ascii="宋体" w:hAnsi="宋体" w:eastAsia="宋体"/>
          <w:sz w:val="28"/>
          <w:szCs w:val="24"/>
        </w:rPr>
        <w:t xml:space="preserve">  奖励名额和金额分别为：</w:t>
      </w:r>
    </w:p>
    <w:p>
      <w:pPr>
        <w:spacing w:after="156" w:afterLines="50" w:line="440" w:lineRule="exact"/>
        <w:ind w:firstLine="560" w:firstLineChars="200"/>
        <w:rPr>
          <w:rFonts w:ascii="宋体" w:hAnsi="宋体" w:eastAsia="宋体"/>
          <w:sz w:val="28"/>
          <w:szCs w:val="24"/>
        </w:rPr>
      </w:pPr>
      <w:r>
        <w:rPr>
          <w:rFonts w:hint="eastAsia" w:ascii="宋体" w:hAnsi="宋体" w:eastAsia="宋体"/>
          <w:sz w:val="28"/>
          <w:szCs w:val="24"/>
        </w:rPr>
        <w:t>“东睦奖学金”不设等级。奖学金每人5000元，每年评选20人，其中全日制在校本科生15名，硕士研究生5名。</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第三章　申报范围和评选条件</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第六条 </w:t>
      </w:r>
      <w:r>
        <w:rPr>
          <w:rFonts w:hint="eastAsia" w:ascii="宋体" w:hAnsi="宋体" w:eastAsia="宋体"/>
          <w:sz w:val="28"/>
          <w:szCs w:val="24"/>
        </w:rPr>
        <w:t xml:space="preserve">   凡在中南大学正式注册在读的全日制非成人教育的粉末冶金研究院的本科生均可提出申请。</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第七条 </w:t>
      </w:r>
      <w:r>
        <w:rPr>
          <w:rFonts w:hint="eastAsia" w:ascii="宋体" w:hAnsi="宋体" w:eastAsia="宋体"/>
          <w:sz w:val="28"/>
          <w:szCs w:val="24"/>
        </w:rPr>
        <w:t xml:space="preserve">   申请“东睦奖学金”的学生应具备以下条件：</w:t>
      </w:r>
    </w:p>
    <w:p>
      <w:pPr>
        <w:spacing w:after="156" w:afterLines="50" w:line="440" w:lineRule="exact"/>
        <w:ind w:firstLine="560" w:firstLineChars="200"/>
        <w:rPr>
          <w:rFonts w:ascii="宋体" w:hAnsi="宋体" w:eastAsia="宋体"/>
          <w:sz w:val="28"/>
          <w:szCs w:val="24"/>
        </w:rPr>
      </w:pPr>
      <w:r>
        <w:rPr>
          <w:rFonts w:hint="eastAsia" w:ascii="宋体" w:hAnsi="宋体" w:eastAsia="宋体"/>
          <w:sz w:val="28"/>
          <w:szCs w:val="24"/>
        </w:rPr>
        <w:t>（一）热爱祖国，关心集体，积极参加各项有益活动，自觉执行大学生守则和学校的各项规章制度，爱护公物，尊敬师长，道德品质优良；</w:t>
      </w:r>
    </w:p>
    <w:p>
      <w:pPr>
        <w:spacing w:after="156" w:afterLines="50" w:line="440" w:lineRule="exact"/>
        <w:ind w:firstLine="560" w:firstLineChars="200"/>
        <w:rPr>
          <w:rFonts w:hint="eastAsia" w:ascii="宋体" w:hAnsi="宋体" w:eastAsia="宋体"/>
          <w:sz w:val="28"/>
          <w:szCs w:val="24"/>
          <w:lang w:eastAsia="zh-CN"/>
        </w:rPr>
      </w:pPr>
      <w:r>
        <w:rPr>
          <w:rFonts w:hint="eastAsia" w:ascii="宋体" w:hAnsi="宋体" w:eastAsia="宋体"/>
          <w:sz w:val="28"/>
          <w:szCs w:val="24"/>
        </w:rPr>
        <w:t>（二）学习勤奋、刻苦，学习成绩优良，英语水平达到学校要求的标准，体育成绩达标，能牢固掌握理论知识，有优良学风，善于理论联系实际，并取得优秀的研究成果</w:t>
      </w:r>
      <w:r>
        <w:rPr>
          <w:rFonts w:hint="eastAsia" w:ascii="宋体" w:hAnsi="宋体" w:eastAsia="宋体"/>
          <w:sz w:val="28"/>
          <w:szCs w:val="24"/>
          <w:lang w:eastAsia="zh-CN"/>
        </w:rPr>
        <w:t>。</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第四章　评选原则及评选程序</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第八条  </w:t>
      </w:r>
      <w:r>
        <w:rPr>
          <w:rFonts w:hint="eastAsia" w:ascii="宋体" w:hAnsi="宋体" w:eastAsia="宋体"/>
          <w:sz w:val="28"/>
          <w:szCs w:val="24"/>
        </w:rPr>
        <w:t xml:space="preserve"> 奖励金评选坚持“优中选优、公开公正”的原则。</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第九条 </w:t>
      </w:r>
      <w:r>
        <w:rPr>
          <w:rFonts w:hint="eastAsia" w:ascii="宋体" w:hAnsi="宋体" w:eastAsia="宋体"/>
          <w:sz w:val="28"/>
          <w:szCs w:val="24"/>
        </w:rPr>
        <w:t xml:space="preserve">   评选过程中要注重申报人的综合素质，全面衡量申报人的各方面表现。</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第十条 </w:t>
      </w:r>
      <w:r>
        <w:rPr>
          <w:rFonts w:hint="eastAsia" w:ascii="宋体" w:hAnsi="宋体" w:eastAsia="宋体"/>
          <w:sz w:val="28"/>
          <w:szCs w:val="24"/>
        </w:rPr>
        <w:t xml:space="preserve">   候选人一旦确定，在全院范围内公示。获奖者为粉末冶金研究院绝大多数师生所认同。</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第十一条 </w:t>
      </w:r>
      <w:r>
        <w:rPr>
          <w:rFonts w:hint="eastAsia" w:ascii="宋体" w:hAnsi="宋体" w:eastAsia="宋体"/>
          <w:sz w:val="28"/>
          <w:szCs w:val="24"/>
        </w:rPr>
        <w:t xml:space="preserve">   符合奖励金条件的申请者必须按规定如实填写《申请表》。 经班级初审通过并签署意见后，报粉末冶金研究院奖励金评审委员会。</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第十二条 </w:t>
      </w:r>
      <w:r>
        <w:rPr>
          <w:rFonts w:hint="eastAsia" w:ascii="宋体" w:hAnsi="宋体" w:eastAsia="宋体"/>
          <w:sz w:val="28"/>
          <w:szCs w:val="24"/>
        </w:rPr>
        <w:t xml:space="preserve">  “东睦奖学金”由粉末冶金研究院奖励金评审委员会评审通过并签署意见。同时，报浙江宁波东睦新材料集团股份有限公司备案。</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第五章　评审材料</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第十三条</w:t>
      </w:r>
      <w:r>
        <w:rPr>
          <w:rFonts w:hint="eastAsia" w:ascii="宋体" w:hAnsi="宋体" w:eastAsia="宋体"/>
          <w:sz w:val="28"/>
          <w:szCs w:val="24"/>
        </w:rPr>
        <w:t xml:space="preserve">    申请的学生和相关单位应实事求是的按照要求认真填写奖励金《评审表》中各项内容。应具体生动、重点突出的介绍本人在校期间所取得的成绩。如填写内容出现马虎、敷衍了事者，将取消该候选人的获奖资格。</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第十四条</w:t>
      </w:r>
      <w:r>
        <w:rPr>
          <w:rFonts w:hint="eastAsia" w:ascii="宋体" w:hAnsi="宋体" w:eastAsia="宋体"/>
          <w:sz w:val="28"/>
          <w:szCs w:val="24"/>
        </w:rPr>
        <w:t xml:space="preserve">    对以弄虚作假等不道德手段获得奖励者，一经查实，将撤销奖励，追回证书和奖金，同时取消该学生下一年的参评资格。</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第六章　评审与表彰时间</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第十五条</w:t>
      </w:r>
      <w:r>
        <w:rPr>
          <w:rFonts w:hint="eastAsia" w:ascii="宋体" w:hAnsi="宋体" w:eastAsia="宋体"/>
          <w:sz w:val="28"/>
          <w:szCs w:val="24"/>
        </w:rPr>
        <w:t xml:space="preserve">    每年9月初，学院奖励金评审委员会将当年的奖励金评审通知以书面文件的形式公布，将具体的推荐名额分配到各年级。各班在9月中旬前完成评议推荐，并报学院奖励金评审委员。</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第十七条  </w:t>
      </w:r>
      <w:r>
        <w:rPr>
          <w:rFonts w:hint="eastAsia" w:ascii="宋体" w:hAnsi="宋体" w:eastAsia="宋体"/>
          <w:sz w:val="28"/>
          <w:szCs w:val="24"/>
        </w:rPr>
        <w:t xml:space="preserve">  学院奖励金评审委员会于9月下旬完成审查评议，以无记名投票方式确定获奖候选人，并于10月初在全院范围内公示。</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 xml:space="preserve">第十八条 </w:t>
      </w:r>
      <w:r>
        <w:rPr>
          <w:rFonts w:hint="eastAsia" w:ascii="宋体" w:hAnsi="宋体" w:eastAsia="宋体"/>
          <w:sz w:val="28"/>
          <w:szCs w:val="24"/>
        </w:rPr>
        <w:t xml:space="preserve">   每年12月中旬举行颁奖典礼，宣布当年获奖名单，并向获奖者颁发荣誉证书和奖金。</w:t>
      </w:r>
    </w:p>
    <w:p>
      <w:pPr>
        <w:spacing w:after="156" w:afterLines="50" w:line="440" w:lineRule="exact"/>
        <w:ind w:firstLine="562" w:firstLineChars="200"/>
        <w:jc w:val="center"/>
        <w:rPr>
          <w:rFonts w:ascii="宋体" w:hAnsi="宋体" w:eastAsia="宋体"/>
          <w:b/>
          <w:sz w:val="28"/>
          <w:szCs w:val="24"/>
        </w:rPr>
      </w:pPr>
      <w:r>
        <w:rPr>
          <w:rFonts w:hint="eastAsia" w:ascii="宋体" w:hAnsi="宋体" w:eastAsia="宋体"/>
          <w:b/>
          <w:sz w:val="28"/>
          <w:szCs w:val="24"/>
        </w:rPr>
        <w:t>第七章　附则</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第十九条</w:t>
      </w:r>
      <w:r>
        <w:rPr>
          <w:rFonts w:hint="eastAsia" w:ascii="宋体" w:hAnsi="宋体" w:eastAsia="宋体"/>
          <w:sz w:val="28"/>
          <w:szCs w:val="24"/>
        </w:rPr>
        <w:t xml:space="preserve">    本办法由粉末冶金研究院负责制定。</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第二十条</w:t>
      </w:r>
      <w:r>
        <w:rPr>
          <w:rFonts w:hint="eastAsia" w:ascii="宋体" w:hAnsi="宋体" w:eastAsia="宋体"/>
          <w:sz w:val="28"/>
          <w:szCs w:val="24"/>
        </w:rPr>
        <w:t xml:space="preserve">    本办法自发布之日起实施。</w:t>
      </w:r>
    </w:p>
    <w:p>
      <w:pPr>
        <w:spacing w:after="156" w:afterLines="50" w:line="440" w:lineRule="exact"/>
        <w:ind w:firstLine="562" w:firstLineChars="200"/>
        <w:rPr>
          <w:rFonts w:ascii="宋体" w:hAnsi="宋体" w:eastAsia="宋体"/>
          <w:sz w:val="28"/>
          <w:szCs w:val="24"/>
        </w:rPr>
      </w:pPr>
      <w:r>
        <w:rPr>
          <w:rFonts w:hint="eastAsia" w:ascii="宋体" w:hAnsi="宋体" w:eastAsia="宋体"/>
          <w:b/>
          <w:sz w:val="28"/>
          <w:szCs w:val="24"/>
        </w:rPr>
        <w:t>第二十一条</w:t>
      </w:r>
      <w:r>
        <w:rPr>
          <w:rFonts w:hint="eastAsia" w:ascii="宋体" w:hAnsi="宋体" w:eastAsia="宋体"/>
          <w:b/>
          <w:sz w:val="28"/>
          <w:szCs w:val="24"/>
          <w:lang w:val="en-US" w:eastAsia="zh-CN"/>
        </w:rPr>
        <w:t xml:space="preserve">  </w:t>
      </w:r>
      <w:r>
        <w:rPr>
          <w:rFonts w:hint="eastAsia" w:ascii="宋体" w:hAnsi="宋体" w:eastAsia="宋体"/>
          <w:sz w:val="28"/>
          <w:szCs w:val="24"/>
        </w:rPr>
        <w:t>本办法由粉末冶金研究院负责解释。</w:t>
      </w:r>
    </w:p>
    <w:p>
      <w:pPr>
        <w:spacing w:after="156" w:afterLines="50" w:line="440" w:lineRule="exact"/>
        <w:ind w:firstLine="560" w:firstLineChars="200"/>
        <w:jc w:val="center"/>
        <w:rPr>
          <w:rFonts w:ascii="宋体" w:hAnsi="宋体" w:eastAsia="宋体"/>
          <w:sz w:val="28"/>
          <w:szCs w:val="24"/>
        </w:rPr>
      </w:pPr>
    </w:p>
    <w:p>
      <w:pPr>
        <w:spacing w:after="156" w:afterLines="50" w:line="440" w:lineRule="exact"/>
        <w:ind w:firstLine="560" w:firstLineChars="200"/>
        <w:rPr>
          <w:rFonts w:ascii="宋体" w:hAnsi="宋体" w:eastAsia="宋体"/>
          <w:sz w:val="28"/>
          <w:szCs w:val="24"/>
        </w:rPr>
      </w:pPr>
    </w:p>
    <w:p>
      <w:pPr>
        <w:spacing w:after="156" w:afterLines="50" w:line="440" w:lineRule="exact"/>
        <w:ind w:firstLine="4498" w:firstLineChars="1600"/>
        <w:rPr>
          <w:rFonts w:ascii="宋体" w:hAnsi="宋体" w:eastAsia="宋体"/>
          <w:b/>
          <w:sz w:val="28"/>
          <w:szCs w:val="24"/>
        </w:rPr>
      </w:pPr>
      <w:r>
        <w:rPr>
          <w:rFonts w:hint="eastAsia" w:ascii="宋体" w:hAnsi="宋体" w:eastAsia="宋体"/>
          <w:b/>
          <w:sz w:val="28"/>
          <w:szCs w:val="24"/>
        </w:rPr>
        <w:t>中南大学粉末冶金研究院</w:t>
      </w:r>
    </w:p>
    <w:p>
      <w:pPr>
        <w:wordWrap w:val="0"/>
        <w:spacing w:after="156" w:afterLines="50" w:line="440" w:lineRule="exact"/>
        <w:jc w:val="right"/>
        <w:rPr>
          <w:rFonts w:hint="eastAsia" w:ascii="宋体" w:hAnsi="宋体" w:eastAsia="宋体"/>
          <w:sz w:val="28"/>
          <w:szCs w:val="24"/>
          <w:lang w:val="en-US" w:eastAsia="zh-CN"/>
        </w:rPr>
      </w:pPr>
      <w:r>
        <w:rPr>
          <w:rFonts w:hint="eastAsia" w:ascii="宋体" w:hAnsi="宋体" w:eastAsia="宋体"/>
          <w:b/>
          <w:sz w:val="28"/>
          <w:szCs w:val="24"/>
        </w:rPr>
        <w:t>2016年3月15号</w:t>
      </w:r>
      <w:r>
        <w:rPr>
          <w:rFonts w:hint="eastAsia" w:ascii="宋体" w:hAnsi="宋体" w:eastAsia="宋体"/>
          <w:b/>
          <w:sz w:val="28"/>
          <w:szCs w:val="24"/>
          <w:lang w:val="en-US" w:eastAsia="zh-CN"/>
        </w:rPr>
        <w:t xml:space="preserve">       </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079770"/>
      <w:docPartObj>
        <w:docPartGallery w:val="autotext"/>
      </w:docPartObj>
    </w:sdtPr>
    <w:sdtContent>
      <w:p>
        <w:pPr>
          <w:pStyle w:val="2"/>
          <w:jc w:val="center"/>
        </w:pPr>
        <w:r>
          <w:rPr>
            <w:lang w:val="zh-CN"/>
          </w:rPr>
          <w:fldChar w:fldCharType="begin"/>
        </w:r>
        <w:r>
          <w:rPr>
            <w:lang w:val="zh-CN"/>
          </w:rPr>
          <w:instrText xml:space="preserve"> PAGE   \* MERGEFORMAT </w:instrText>
        </w:r>
        <w:r>
          <w:rPr>
            <w:lang w:val="zh-CN"/>
          </w:rPr>
          <w:fldChar w:fldCharType="separate"/>
        </w:r>
        <w:r>
          <w:rPr>
            <w:lang w:val="zh-CN"/>
          </w:rPr>
          <w:t>1</w:t>
        </w:r>
        <w:r>
          <w:rPr>
            <w:lang w:val="zh-CN"/>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C5B41"/>
    <w:rsid w:val="000023DB"/>
    <w:rsid w:val="0000429B"/>
    <w:rsid w:val="00004C00"/>
    <w:rsid w:val="000057C6"/>
    <w:rsid w:val="00006148"/>
    <w:rsid w:val="00010183"/>
    <w:rsid w:val="00015EA9"/>
    <w:rsid w:val="00017C40"/>
    <w:rsid w:val="000208DD"/>
    <w:rsid w:val="000210DB"/>
    <w:rsid w:val="0002158E"/>
    <w:rsid w:val="0002285E"/>
    <w:rsid w:val="000266B3"/>
    <w:rsid w:val="00027BE6"/>
    <w:rsid w:val="000337E5"/>
    <w:rsid w:val="000340C5"/>
    <w:rsid w:val="00035241"/>
    <w:rsid w:val="000376BC"/>
    <w:rsid w:val="00045912"/>
    <w:rsid w:val="00046DAF"/>
    <w:rsid w:val="00047756"/>
    <w:rsid w:val="00052ACB"/>
    <w:rsid w:val="00054656"/>
    <w:rsid w:val="00054695"/>
    <w:rsid w:val="00056B71"/>
    <w:rsid w:val="0006045A"/>
    <w:rsid w:val="00061DD7"/>
    <w:rsid w:val="0006326B"/>
    <w:rsid w:val="00064686"/>
    <w:rsid w:val="00064AA9"/>
    <w:rsid w:val="00067408"/>
    <w:rsid w:val="00072EE2"/>
    <w:rsid w:val="000800BB"/>
    <w:rsid w:val="00081C5B"/>
    <w:rsid w:val="00084C4E"/>
    <w:rsid w:val="00086C14"/>
    <w:rsid w:val="000870C6"/>
    <w:rsid w:val="00091F5A"/>
    <w:rsid w:val="00091FB3"/>
    <w:rsid w:val="0009217F"/>
    <w:rsid w:val="00092367"/>
    <w:rsid w:val="000A33D8"/>
    <w:rsid w:val="000A473E"/>
    <w:rsid w:val="000A56F7"/>
    <w:rsid w:val="000A5DEB"/>
    <w:rsid w:val="000B20F4"/>
    <w:rsid w:val="000B2122"/>
    <w:rsid w:val="000B3959"/>
    <w:rsid w:val="000B68CC"/>
    <w:rsid w:val="000B6DAC"/>
    <w:rsid w:val="000B7E17"/>
    <w:rsid w:val="000C16E4"/>
    <w:rsid w:val="000C4509"/>
    <w:rsid w:val="000C54C2"/>
    <w:rsid w:val="000D0191"/>
    <w:rsid w:val="000D1392"/>
    <w:rsid w:val="000D223C"/>
    <w:rsid w:val="000D5832"/>
    <w:rsid w:val="000D5AC2"/>
    <w:rsid w:val="000D73AC"/>
    <w:rsid w:val="000E2BB4"/>
    <w:rsid w:val="000E3CAD"/>
    <w:rsid w:val="000E4B08"/>
    <w:rsid w:val="000E5FAD"/>
    <w:rsid w:val="000F0E44"/>
    <w:rsid w:val="000F114B"/>
    <w:rsid w:val="000F28A1"/>
    <w:rsid w:val="0010026E"/>
    <w:rsid w:val="001018AF"/>
    <w:rsid w:val="00104869"/>
    <w:rsid w:val="0010699E"/>
    <w:rsid w:val="0011169C"/>
    <w:rsid w:val="00111941"/>
    <w:rsid w:val="00116FF9"/>
    <w:rsid w:val="00117FD9"/>
    <w:rsid w:val="0012584F"/>
    <w:rsid w:val="00132155"/>
    <w:rsid w:val="001321C7"/>
    <w:rsid w:val="00132B99"/>
    <w:rsid w:val="0013369B"/>
    <w:rsid w:val="00137BAF"/>
    <w:rsid w:val="00137D30"/>
    <w:rsid w:val="00143F38"/>
    <w:rsid w:val="00153543"/>
    <w:rsid w:val="001554B8"/>
    <w:rsid w:val="00155F8C"/>
    <w:rsid w:val="001601E6"/>
    <w:rsid w:val="00161E65"/>
    <w:rsid w:val="00163B11"/>
    <w:rsid w:val="00170A06"/>
    <w:rsid w:val="001719AD"/>
    <w:rsid w:val="00172075"/>
    <w:rsid w:val="00173A80"/>
    <w:rsid w:val="001810CF"/>
    <w:rsid w:val="00182D66"/>
    <w:rsid w:val="00185A5E"/>
    <w:rsid w:val="001872AF"/>
    <w:rsid w:val="0019249C"/>
    <w:rsid w:val="00197FA9"/>
    <w:rsid w:val="001A0878"/>
    <w:rsid w:val="001A384C"/>
    <w:rsid w:val="001A3BF0"/>
    <w:rsid w:val="001A6D3E"/>
    <w:rsid w:val="001B05AB"/>
    <w:rsid w:val="001B1C88"/>
    <w:rsid w:val="001B4230"/>
    <w:rsid w:val="001B4A36"/>
    <w:rsid w:val="001B61C0"/>
    <w:rsid w:val="001C2876"/>
    <w:rsid w:val="001C7125"/>
    <w:rsid w:val="001D5244"/>
    <w:rsid w:val="001D6C6B"/>
    <w:rsid w:val="001E49AE"/>
    <w:rsid w:val="001E5577"/>
    <w:rsid w:val="001E5DFA"/>
    <w:rsid w:val="001F00B0"/>
    <w:rsid w:val="001F30EB"/>
    <w:rsid w:val="001F3E64"/>
    <w:rsid w:val="001F43D4"/>
    <w:rsid w:val="001F4FB8"/>
    <w:rsid w:val="001F565D"/>
    <w:rsid w:val="001F786B"/>
    <w:rsid w:val="002000D7"/>
    <w:rsid w:val="002048C3"/>
    <w:rsid w:val="002116BC"/>
    <w:rsid w:val="00215400"/>
    <w:rsid w:val="00215DCB"/>
    <w:rsid w:val="00216C4A"/>
    <w:rsid w:val="00220C20"/>
    <w:rsid w:val="00222119"/>
    <w:rsid w:val="00223486"/>
    <w:rsid w:val="00231E0D"/>
    <w:rsid w:val="00243790"/>
    <w:rsid w:val="00254ED4"/>
    <w:rsid w:val="00255702"/>
    <w:rsid w:val="00255B5E"/>
    <w:rsid w:val="00256872"/>
    <w:rsid w:val="00257648"/>
    <w:rsid w:val="00261096"/>
    <w:rsid w:val="002614E9"/>
    <w:rsid w:val="002640C2"/>
    <w:rsid w:val="00266B03"/>
    <w:rsid w:val="00266C7E"/>
    <w:rsid w:val="00267D67"/>
    <w:rsid w:val="00270B10"/>
    <w:rsid w:val="0027338E"/>
    <w:rsid w:val="002739F4"/>
    <w:rsid w:val="002742F2"/>
    <w:rsid w:val="00274DD8"/>
    <w:rsid w:val="00284711"/>
    <w:rsid w:val="00286A65"/>
    <w:rsid w:val="00292946"/>
    <w:rsid w:val="00292B62"/>
    <w:rsid w:val="002A3EC1"/>
    <w:rsid w:val="002A42E0"/>
    <w:rsid w:val="002A4E14"/>
    <w:rsid w:val="002A7514"/>
    <w:rsid w:val="002A7555"/>
    <w:rsid w:val="002B0F1B"/>
    <w:rsid w:val="002B306C"/>
    <w:rsid w:val="002B40BB"/>
    <w:rsid w:val="002B4E50"/>
    <w:rsid w:val="002B5FE6"/>
    <w:rsid w:val="002C3B8B"/>
    <w:rsid w:val="002C7DA1"/>
    <w:rsid w:val="002D0641"/>
    <w:rsid w:val="002D0A20"/>
    <w:rsid w:val="002D12A7"/>
    <w:rsid w:val="002D2B9E"/>
    <w:rsid w:val="002D3415"/>
    <w:rsid w:val="002D4E91"/>
    <w:rsid w:val="002D5FC4"/>
    <w:rsid w:val="002E0C5C"/>
    <w:rsid w:val="002E3A62"/>
    <w:rsid w:val="002F007E"/>
    <w:rsid w:val="002F0183"/>
    <w:rsid w:val="002F218D"/>
    <w:rsid w:val="002F297D"/>
    <w:rsid w:val="002F5181"/>
    <w:rsid w:val="0030194E"/>
    <w:rsid w:val="003024BD"/>
    <w:rsid w:val="00305214"/>
    <w:rsid w:val="00305749"/>
    <w:rsid w:val="00305D2F"/>
    <w:rsid w:val="0030654A"/>
    <w:rsid w:val="003119C0"/>
    <w:rsid w:val="00313696"/>
    <w:rsid w:val="00313CBA"/>
    <w:rsid w:val="003143C3"/>
    <w:rsid w:val="00317587"/>
    <w:rsid w:val="003223C1"/>
    <w:rsid w:val="00327BC5"/>
    <w:rsid w:val="00337934"/>
    <w:rsid w:val="00341468"/>
    <w:rsid w:val="00342418"/>
    <w:rsid w:val="00346F0B"/>
    <w:rsid w:val="00354D16"/>
    <w:rsid w:val="0035564B"/>
    <w:rsid w:val="0035755A"/>
    <w:rsid w:val="00357D24"/>
    <w:rsid w:val="0036132C"/>
    <w:rsid w:val="003669D3"/>
    <w:rsid w:val="00366C6D"/>
    <w:rsid w:val="00367E6C"/>
    <w:rsid w:val="00374CC7"/>
    <w:rsid w:val="00385682"/>
    <w:rsid w:val="00391D1B"/>
    <w:rsid w:val="00393C9A"/>
    <w:rsid w:val="0039438D"/>
    <w:rsid w:val="003A041F"/>
    <w:rsid w:val="003A1D0B"/>
    <w:rsid w:val="003A2191"/>
    <w:rsid w:val="003A580F"/>
    <w:rsid w:val="003B10A9"/>
    <w:rsid w:val="003B39F7"/>
    <w:rsid w:val="003B3D4B"/>
    <w:rsid w:val="003B5FFE"/>
    <w:rsid w:val="003B604F"/>
    <w:rsid w:val="003D0873"/>
    <w:rsid w:val="003D1455"/>
    <w:rsid w:val="003D3FEA"/>
    <w:rsid w:val="003E0873"/>
    <w:rsid w:val="003E12D3"/>
    <w:rsid w:val="003E5026"/>
    <w:rsid w:val="003E5BBC"/>
    <w:rsid w:val="003E618A"/>
    <w:rsid w:val="003E6EF5"/>
    <w:rsid w:val="003E7EB8"/>
    <w:rsid w:val="003F207E"/>
    <w:rsid w:val="003F2AE6"/>
    <w:rsid w:val="003F2FD7"/>
    <w:rsid w:val="003F33D6"/>
    <w:rsid w:val="003F4DD9"/>
    <w:rsid w:val="003F63EE"/>
    <w:rsid w:val="0040002D"/>
    <w:rsid w:val="00400C39"/>
    <w:rsid w:val="00402A93"/>
    <w:rsid w:val="00406903"/>
    <w:rsid w:val="0041075B"/>
    <w:rsid w:val="00412DAC"/>
    <w:rsid w:val="0041321A"/>
    <w:rsid w:val="00413F5E"/>
    <w:rsid w:val="004159FC"/>
    <w:rsid w:val="00416DE8"/>
    <w:rsid w:val="00416FB9"/>
    <w:rsid w:val="00422CBB"/>
    <w:rsid w:val="00425B0E"/>
    <w:rsid w:val="00426708"/>
    <w:rsid w:val="00430F3D"/>
    <w:rsid w:val="004336F2"/>
    <w:rsid w:val="004339DF"/>
    <w:rsid w:val="00434B07"/>
    <w:rsid w:val="0043789B"/>
    <w:rsid w:val="00437F79"/>
    <w:rsid w:val="00445269"/>
    <w:rsid w:val="00446D1C"/>
    <w:rsid w:val="00450A29"/>
    <w:rsid w:val="00453683"/>
    <w:rsid w:val="00461A6F"/>
    <w:rsid w:val="00463102"/>
    <w:rsid w:val="00465BD9"/>
    <w:rsid w:val="00466D22"/>
    <w:rsid w:val="0047169A"/>
    <w:rsid w:val="00475C91"/>
    <w:rsid w:val="004778F3"/>
    <w:rsid w:val="00486729"/>
    <w:rsid w:val="00487A26"/>
    <w:rsid w:val="00487E45"/>
    <w:rsid w:val="00490452"/>
    <w:rsid w:val="004907B1"/>
    <w:rsid w:val="00492B1C"/>
    <w:rsid w:val="00493EB9"/>
    <w:rsid w:val="004940DC"/>
    <w:rsid w:val="004947A7"/>
    <w:rsid w:val="00494C30"/>
    <w:rsid w:val="0049649B"/>
    <w:rsid w:val="004A235A"/>
    <w:rsid w:val="004A63A7"/>
    <w:rsid w:val="004A79F9"/>
    <w:rsid w:val="004A7A9A"/>
    <w:rsid w:val="004B1E1E"/>
    <w:rsid w:val="004B4856"/>
    <w:rsid w:val="004B7685"/>
    <w:rsid w:val="004C3196"/>
    <w:rsid w:val="004C60A8"/>
    <w:rsid w:val="004C60AA"/>
    <w:rsid w:val="004C6E3F"/>
    <w:rsid w:val="004C74AB"/>
    <w:rsid w:val="004E193A"/>
    <w:rsid w:val="004E5349"/>
    <w:rsid w:val="004E55E1"/>
    <w:rsid w:val="004E5FB9"/>
    <w:rsid w:val="004E736F"/>
    <w:rsid w:val="004F0B36"/>
    <w:rsid w:val="004F1D0A"/>
    <w:rsid w:val="004F4684"/>
    <w:rsid w:val="004F5EB1"/>
    <w:rsid w:val="004F675F"/>
    <w:rsid w:val="0050156F"/>
    <w:rsid w:val="005035F6"/>
    <w:rsid w:val="005040A0"/>
    <w:rsid w:val="0050538D"/>
    <w:rsid w:val="0051528E"/>
    <w:rsid w:val="005171EC"/>
    <w:rsid w:val="005201EC"/>
    <w:rsid w:val="0052191D"/>
    <w:rsid w:val="00522B54"/>
    <w:rsid w:val="00523EFA"/>
    <w:rsid w:val="00533DD7"/>
    <w:rsid w:val="00541EEA"/>
    <w:rsid w:val="00546F76"/>
    <w:rsid w:val="00551419"/>
    <w:rsid w:val="0055463D"/>
    <w:rsid w:val="00556B37"/>
    <w:rsid w:val="00561505"/>
    <w:rsid w:val="0056667B"/>
    <w:rsid w:val="00570600"/>
    <w:rsid w:val="0057295F"/>
    <w:rsid w:val="005843F2"/>
    <w:rsid w:val="00593097"/>
    <w:rsid w:val="0059591C"/>
    <w:rsid w:val="005969AF"/>
    <w:rsid w:val="005A1516"/>
    <w:rsid w:val="005A1978"/>
    <w:rsid w:val="005A7641"/>
    <w:rsid w:val="005B2742"/>
    <w:rsid w:val="005C091C"/>
    <w:rsid w:val="005C515A"/>
    <w:rsid w:val="005C61F1"/>
    <w:rsid w:val="005C6A41"/>
    <w:rsid w:val="005C7122"/>
    <w:rsid w:val="005C71E7"/>
    <w:rsid w:val="005D137B"/>
    <w:rsid w:val="005E41E1"/>
    <w:rsid w:val="005E4B0A"/>
    <w:rsid w:val="005F1A17"/>
    <w:rsid w:val="005F460E"/>
    <w:rsid w:val="005F7355"/>
    <w:rsid w:val="00600514"/>
    <w:rsid w:val="0060154E"/>
    <w:rsid w:val="00601A6F"/>
    <w:rsid w:val="00604CCC"/>
    <w:rsid w:val="006056D5"/>
    <w:rsid w:val="006104CE"/>
    <w:rsid w:val="00615E5D"/>
    <w:rsid w:val="00615FE5"/>
    <w:rsid w:val="00617BEB"/>
    <w:rsid w:val="006226CD"/>
    <w:rsid w:val="006271C9"/>
    <w:rsid w:val="00627BF5"/>
    <w:rsid w:val="0063043E"/>
    <w:rsid w:val="00630DBD"/>
    <w:rsid w:val="0063486A"/>
    <w:rsid w:val="00634A95"/>
    <w:rsid w:val="006356C9"/>
    <w:rsid w:val="006372C5"/>
    <w:rsid w:val="00637394"/>
    <w:rsid w:val="0064390E"/>
    <w:rsid w:val="00647E6C"/>
    <w:rsid w:val="00651C07"/>
    <w:rsid w:val="006534ED"/>
    <w:rsid w:val="00655EFD"/>
    <w:rsid w:val="006562EC"/>
    <w:rsid w:val="006611EE"/>
    <w:rsid w:val="00664ACC"/>
    <w:rsid w:val="006737A9"/>
    <w:rsid w:val="0068083F"/>
    <w:rsid w:val="0068307A"/>
    <w:rsid w:val="0068607F"/>
    <w:rsid w:val="0068701D"/>
    <w:rsid w:val="006A2BD8"/>
    <w:rsid w:val="006A2D29"/>
    <w:rsid w:val="006A30AA"/>
    <w:rsid w:val="006A369A"/>
    <w:rsid w:val="006A3E68"/>
    <w:rsid w:val="006A50F1"/>
    <w:rsid w:val="006A5E61"/>
    <w:rsid w:val="006B0E7D"/>
    <w:rsid w:val="006B0FF0"/>
    <w:rsid w:val="006B3308"/>
    <w:rsid w:val="006B4253"/>
    <w:rsid w:val="006B5DD5"/>
    <w:rsid w:val="006B6CF4"/>
    <w:rsid w:val="006C3F9A"/>
    <w:rsid w:val="006D5A37"/>
    <w:rsid w:val="006D73BE"/>
    <w:rsid w:val="006E040E"/>
    <w:rsid w:val="006E04C4"/>
    <w:rsid w:val="006E09FD"/>
    <w:rsid w:val="006E4BE8"/>
    <w:rsid w:val="006E5E36"/>
    <w:rsid w:val="006F0751"/>
    <w:rsid w:val="006F0A91"/>
    <w:rsid w:val="006F7712"/>
    <w:rsid w:val="00700497"/>
    <w:rsid w:val="00701D5B"/>
    <w:rsid w:val="007045FC"/>
    <w:rsid w:val="007046B6"/>
    <w:rsid w:val="00704E8B"/>
    <w:rsid w:val="00704F03"/>
    <w:rsid w:val="007064C6"/>
    <w:rsid w:val="0071162A"/>
    <w:rsid w:val="0071297C"/>
    <w:rsid w:val="0071303D"/>
    <w:rsid w:val="00716311"/>
    <w:rsid w:val="007178B2"/>
    <w:rsid w:val="00732696"/>
    <w:rsid w:val="007333B4"/>
    <w:rsid w:val="007344EE"/>
    <w:rsid w:val="007357FD"/>
    <w:rsid w:val="0074135F"/>
    <w:rsid w:val="00743A90"/>
    <w:rsid w:val="00744693"/>
    <w:rsid w:val="00745CE8"/>
    <w:rsid w:val="00747120"/>
    <w:rsid w:val="00751233"/>
    <w:rsid w:val="00751648"/>
    <w:rsid w:val="00751B9A"/>
    <w:rsid w:val="00752B39"/>
    <w:rsid w:val="00753420"/>
    <w:rsid w:val="00753708"/>
    <w:rsid w:val="00753D24"/>
    <w:rsid w:val="00755D39"/>
    <w:rsid w:val="00761C5F"/>
    <w:rsid w:val="007625EB"/>
    <w:rsid w:val="0076362F"/>
    <w:rsid w:val="00763B77"/>
    <w:rsid w:val="00765114"/>
    <w:rsid w:val="007705B0"/>
    <w:rsid w:val="007727E7"/>
    <w:rsid w:val="00772D2D"/>
    <w:rsid w:val="0078024A"/>
    <w:rsid w:val="007923BB"/>
    <w:rsid w:val="00792765"/>
    <w:rsid w:val="00794B41"/>
    <w:rsid w:val="007A42AF"/>
    <w:rsid w:val="007A73AD"/>
    <w:rsid w:val="007B11E7"/>
    <w:rsid w:val="007B2562"/>
    <w:rsid w:val="007B2DE1"/>
    <w:rsid w:val="007B6BD7"/>
    <w:rsid w:val="007C1CFE"/>
    <w:rsid w:val="007C229F"/>
    <w:rsid w:val="007C4C7A"/>
    <w:rsid w:val="007D1A7C"/>
    <w:rsid w:val="007E13F7"/>
    <w:rsid w:val="007E273A"/>
    <w:rsid w:val="007E5F84"/>
    <w:rsid w:val="007E6607"/>
    <w:rsid w:val="007E72A7"/>
    <w:rsid w:val="007E787B"/>
    <w:rsid w:val="007F0427"/>
    <w:rsid w:val="007F0582"/>
    <w:rsid w:val="007F1788"/>
    <w:rsid w:val="007F5C84"/>
    <w:rsid w:val="007F679A"/>
    <w:rsid w:val="007F6F45"/>
    <w:rsid w:val="007F7F8C"/>
    <w:rsid w:val="00801CAC"/>
    <w:rsid w:val="00803227"/>
    <w:rsid w:val="0081355A"/>
    <w:rsid w:val="00815262"/>
    <w:rsid w:val="00816792"/>
    <w:rsid w:val="00820944"/>
    <w:rsid w:val="008235B6"/>
    <w:rsid w:val="00826356"/>
    <w:rsid w:val="00830623"/>
    <w:rsid w:val="00830C60"/>
    <w:rsid w:val="008313A7"/>
    <w:rsid w:val="00840030"/>
    <w:rsid w:val="00840AF8"/>
    <w:rsid w:val="00843729"/>
    <w:rsid w:val="0084733C"/>
    <w:rsid w:val="00847795"/>
    <w:rsid w:val="00852F1C"/>
    <w:rsid w:val="0085707B"/>
    <w:rsid w:val="0086334A"/>
    <w:rsid w:val="008636AF"/>
    <w:rsid w:val="008637F1"/>
    <w:rsid w:val="0086480E"/>
    <w:rsid w:val="00871203"/>
    <w:rsid w:val="0087264E"/>
    <w:rsid w:val="0087287F"/>
    <w:rsid w:val="0087527E"/>
    <w:rsid w:val="00880993"/>
    <w:rsid w:val="00887172"/>
    <w:rsid w:val="00891F6C"/>
    <w:rsid w:val="008A0ACA"/>
    <w:rsid w:val="008A131D"/>
    <w:rsid w:val="008B30F5"/>
    <w:rsid w:val="008B3776"/>
    <w:rsid w:val="008B4A36"/>
    <w:rsid w:val="008B6467"/>
    <w:rsid w:val="008B6915"/>
    <w:rsid w:val="008C08FE"/>
    <w:rsid w:val="008C26A8"/>
    <w:rsid w:val="008C3883"/>
    <w:rsid w:val="008C447E"/>
    <w:rsid w:val="008C5205"/>
    <w:rsid w:val="008C63B6"/>
    <w:rsid w:val="008E0455"/>
    <w:rsid w:val="008E1E81"/>
    <w:rsid w:val="008E6924"/>
    <w:rsid w:val="008F022F"/>
    <w:rsid w:val="008F0780"/>
    <w:rsid w:val="008F388C"/>
    <w:rsid w:val="008F5F64"/>
    <w:rsid w:val="008F7D02"/>
    <w:rsid w:val="0090248F"/>
    <w:rsid w:val="00902B06"/>
    <w:rsid w:val="00902B8C"/>
    <w:rsid w:val="00902F0D"/>
    <w:rsid w:val="009034CA"/>
    <w:rsid w:val="00905A90"/>
    <w:rsid w:val="00910532"/>
    <w:rsid w:val="00914C34"/>
    <w:rsid w:val="00920F8C"/>
    <w:rsid w:val="00924C8D"/>
    <w:rsid w:val="009328EB"/>
    <w:rsid w:val="00933AAD"/>
    <w:rsid w:val="009351CE"/>
    <w:rsid w:val="0094037A"/>
    <w:rsid w:val="00946ECE"/>
    <w:rsid w:val="00953A28"/>
    <w:rsid w:val="00953F5D"/>
    <w:rsid w:val="00955F20"/>
    <w:rsid w:val="00963135"/>
    <w:rsid w:val="00964103"/>
    <w:rsid w:val="00964BDD"/>
    <w:rsid w:val="00966070"/>
    <w:rsid w:val="0096629C"/>
    <w:rsid w:val="00967755"/>
    <w:rsid w:val="0097226E"/>
    <w:rsid w:val="00973D5C"/>
    <w:rsid w:val="009770FE"/>
    <w:rsid w:val="00983EFA"/>
    <w:rsid w:val="00986614"/>
    <w:rsid w:val="00990BE7"/>
    <w:rsid w:val="009914D7"/>
    <w:rsid w:val="00993499"/>
    <w:rsid w:val="009A33D0"/>
    <w:rsid w:val="009A3FA1"/>
    <w:rsid w:val="009A5D97"/>
    <w:rsid w:val="009B2EC6"/>
    <w:rsid w:val="009B4265"/>
    <w:rsid w:val="009B47AE"/>
    <w:rsid w:val="009B6469"/>
    <w:rsid w:val="009B7AC0"/>
    <w:rsid w:val="009C09D0"/>
    <w:rsid w:val="009C0C90"/>
    <w:rsid w:val="009C2C4D"/>
    <w:rsid w:val="009C5847"/>
    <w:rsid w:val="009C5AFE"/>
    <w:rsid w:val="009C5B41"/>
    <w:rsid w:val="009C68EA"/>
    <w:rsid w:val="009D15E1"/>
    <w:rsid w:val="009D3957"/>
    <w:rsid w:val="009D48E7"/>
    <w:rsid w:val="009D6180"/>
    <w:rsid w:val="009E6AEE"/>
    <w:rsid w:val="009F580E"/>
    <w:rsid w:val="00A05078"/>
    <w:rsid w:val="00A10F40"/>
    <w:rsid w:val="00A205BE"/>
    <w:rsid w:val="00A2140B"/>
    <w:rsid w:val="00A2277E"/>
    <w:rsid w:val="00A26833"/>
    <w:rsid w:val="00A278E8"/>
    <w:rsid w:val="00A30314"/>
    <w:rsid w:val="00A3339E"/>
    <w:rsid w:val="00A346C5"/>
    <w:rsid w:val="00A356C9"/>
    <w:rsid w:val="00A37DD5"/>
    <w:rsid w:val="00A4002B"/>
    <w:rsid w:val="00A41807"/>
    <w:rsid w:val="00A4704B"/>
    <w:rsid w:val="00A51A72"/>
    <w:rsid w:val="00A54241"/>
    <w:rsid w:val="00A55A1F"/>
    <w:rsid w:val="00A57DE4"/>
    <w:rsid w:val="00A633F1"/>
    <w:rsid w:val="00A72F52"/>
    <w:rsid w:val="00A75F11"/>
    <w:rsid w:val="00A814E4"/>
    <w:rsid w:val="00A81FC6"/>
    <w:rsid w:val="00A84480"/>
    <w:rsid w:val="00A85566"/>
    <w:rsid w:val="00A871EC"/>
    <w:rsid w:val="00A910DF"/>
    <w:rsid w:val="00A953AF"/>
    <w:rsid w:val="00A95637"/>
    <w:rsid w:val="00A96BD7"/>
    <w:rsid w:val="00AA0C39"/>
    <w:rsid w:val="00AA1AA7"/>
    <w:rsid w:val="00AA5D86"/>
    <w:rsid w:val="00AB3673"/>
    <w:rsid w:val="00AC1326"/>
    <w:rsid w:val="00AC5BC0"/>
    <w:rsid w:val="00AD0591"/>
    <w:rsid w:val="00AD750F"/>
    <w:rsid w:val="00AE1B72"/>
    <w:rsid w:val="00AE1FE4"/>
    <w:rsid w:val="00AE59D4"/>
    <w:rsid w:val="00AE77FF"/>
    <w:rsid w:val="00AF614E"/>
    <w:rsid w:val="00AF65CD"/>
    <w:rsid w:val="00B10F0E"/>
    <w:rsid w:val="00B11377"/>
    <w:rsid w:val="00B12B11"/>
    <w:rsid w:val="00B16A9F"/>
    <w:rsid w:val="00B22213"/>
    <w:rsid w:val="00B224B8"/>
    <w:rsid w:val="00B23912"/>
    <w:rsid w:val="00B23E66"/>
    <w:rsid w:val="00B25B81"/>
    <w:rsid w:val="00B300F0"/>
    <w:rsid w:val="00B3129D"/>
    <w:rsid w:val="00B31888"/>
    <w:rsid w:val="00B34634"/>
    <w:rsid w:val="00B35A37"/>
    <w:rsid w:val="00B36F67"/>
    <w:rsid w:val="00B37D1A"/>
    <w:rsid w:val="00B41EB4"/>
    <w:rsid w:val="00B437DC"/>
    <w:rsid w:val="00B47FC8"/>
    <w:rsid w:val="00B507D3"/>
    <w:rsid w:val="00B51AFA"/>
    <w:rsid w:val="00B53071"/>
    <w:rsid w:val="00B559BE"/>
    <w:rsid w:val="00B60248"/>
    <w:rsid w:val="00B60B62"/>
    <w:rsid w:val="00B612C5"/>
    <w:rsid w:val="00B61569"/>
    <w:rsid w:val="00B62328"/>
    <w:rsid w:val="00B63180"/>
    <w:rsid w:val="00B65CF0"/>
    <w:rsid w:val="00B66673"/>
    <w:rsid w:val="00B667B2"/>
    <w:rsid w:val="00B70EE1"/>
    <w:rsid w:val="00B728A4"/>
    <w:rsid w:val="00B775A1"/>
    <w:rsid w:val="00B804CF"/>
    <w:rsid w:val="00B811AD"/>
    <w:rsid w:val="00B87DF5"/>
    <w:rsid w:val="00B94DE2"/>
    <w:rsid w:val="00BA43C3"/>
    <w:rsid w:val="00BA50FD"/>
    <w:rsid w:val="00BA69F8"/>
    <w:rsid w:val="00BB1673"/>
    <w:rsid w:val="00BB42BD"/>
    <w:rsid w:val="00BB529F"/>
    <w:rsid w:val="00BB5350"/>
    <w:rsid w:val="00BC2CFC"/>
    <w:rsid w:val="00BC3C90"/>
    <w:rsid w:val="00BC554F"/>
    <w:rsid w:val="00BD099D"/>
    <w:rsid w:val="00BD3423"/>
    <w:rsid w:val="00BD5AA7"/>
    <w:rsid w:val="00BD5CBB"/>
    <w:rsid w:val="00BE05D9"/>
    <w:rsid w:val="00BE3467"/>
    <w:rsid w:val="00BE700D"/>
    <w:rsid w:val="00BF0B3B"/>
    <w:rsid w:val="00BF47BF"/>
    <w:rsid w:val="00BF6478"/>
    <w:rsid w:val="00BF6482"/>
    <w:rsid w:val="00BF6923"/>
    <w:rsid w:val="00C03E41"/>
    <w:rsid w:val="00C04C21"/>
    <w:rsid w:val="00C11BF6"/>
    <w:rsid w:val="00C13383"/>
    <w:rsid w:val="00C1402E"/>
    <w:rsid w:val="00C16228"/>
    <w:rsid w:val="00C2013B"/>
    <w:rsid w:val="00C2147C"/>
    <w:rsid w:val="00C23436"/>
    <w:rsid w:val="00C266F3"/>
    <w:rsid w:val="00C31022"/>
    <w:rsid w:val="00C31F52"/>
    <w:rsid w:val="00C3341D"/>
    <w:rsid w:val="00C340EB"/>
    <w:rsid w:val="00C35E34"/>
    <w:rsid w:val="00C36718"/>
    <w:rsid w:val="00C4670C"/>
    <w:rsid w:val="00C520C8"/>
    <w:rsid w:val="00C52711"/>
    <w:rsid w:val="00C53F30"/>
    <w:rsid w:val="00C5440D"/>
    <w:rsid w:val="00C54915"/>
    <w:rsid w:val="00C54D9F"/>
    <w:rsid w:val="00C60A21"/>
    <w:rsid w:val="00C618F6"/>
    <w:rsid w:val="00C626E9"/>
    <w:rsid w:val="00C67BE7"/>
    <w:rsid w:val="00C714F7"/>
    <w:rsid w:val="00C7594C"/>
    <w:rsid w:val="00C76F20"/>
    <w:rsid w:val="00C82756"/>
    <w:rsid w:val="00C829DF"/>
    <w:rsid w:val="00C84E1D"/>
    <w:rsid w:val="00C86C2C"/>
    <w:rsid w:val="00C906AF"/>
    <w:rsid w:val="00C932E0"/>
    <w:rsid w:val="00C94DA0"/>
    <w:rsid w:val="00CA338F"/>
    <w:rsid w:val="00CA4B07"/>
    <w:rsid w:val="00CB0F01"/>
    <w:rsid w:val="00CB71F7"/>
    <w:rsid w:val="00CB7F03"/>
    <w:rsid w:val="00CC024E"/>
    <w:rsid w:val="00CC55C8"/>
    <w:rsid w:val="00CC6AFD"/>
    <w:rsid w:val="00CC77EF"/>
    <w:rsid w:val="00CD0157"/>
    <w:rsid w:val="00CD0416"/>
    <w:rsid w:val="00CD1176"/>
    <w:rsid w:val="00CD364F"/>
    <w:rsid w:val="00CD585E"/>
    <w:rsid w:val="00CE026B"/>
    <w:rsid w:val="00CE590B"/>
    <w:rsid w:val="00CE66B4"/>
    <w:rsid w:val="00CE7EA6"/>
    <w:rsid w:val="00CF30AB"/>
    <w:rsid w:val="00CF704A"/>
    <w:rsid w:val="00CF764D"/>
    <w:rsid w:val="00CF7F3B"/>
    <w:rsid w:val="00D02495"/>
    <w:rsid w:val="00D0514B"/>
    <w:rsid w:val="00D06ADC"/>
    <w:rsid w:val="00D11FAE"/>
    <w:rsid w:val="00D21431"/>
    <w:rsid w:val="00D23174"/>
    <w:rsid w:val="00D24F38"/>
    <w:rsid w:val="00D259FD"/>
    <w:rsid w:val="00D25B37"/>
    <w:rsid w:val="00D25B3C"/>
    <w:rsid w:val="00D30DD2"/>
    <w:rsid w:val="00D37229"/>
    <w:rsid w:val="00D43F57"/>
    <w:rsid w:val="00D4510A"/>
    <w:rsid w:val="00D47C57"/>
    <w:rsid w:val="00D51F8A"/>
    <w:rsid w:val="00D528A5"/>
    <w:rsid w:val="00D53717"/>
    <w:rsid w:val="00D557A8"/>
    <w:rsid w:val="00D6787E"/>
    <w:rsid w:val="00D705AC"/>
    <w:rsid w:val="00D71AD7"/>
    <w:rsid w:val="00D736C6"/>
    <w:rsid w:val="00D808BC"/>
    <w:rsid w:val="00D85C54"/>
    <w:rsid w:val="00D87B67"/>
    <w:rsid w:val="00D92FCA"/>
    <w:rsid w:val="00D94C9B"/>
    <w:rsid w:val="00D95702"/>
    <w:rsid w:val="00D963E0"/>
    <w:rsid w:val="00D972CE"/>
    <w:rsid w:val="00D975BD"/>
    <w:rsid w:val="00D97E34"/>
    <w:rsid w:val="00DA7725"/>
    <w:rsid w:val="00DB3227"/>
    <w:rsid w:val="00DB3C7D"/>
    <w:rsid w:val="00DB4D91"/>
    <w:rsid w:val="00DB53F3"/>
    <w:rsid w:val="00DB668E"/>
    <w:rsid w:val="00DC1A63"/>
    <w:rsid w:val="00DC3D74"/>
    <w:rsid w:val="00DC3EC3"/>
    <w:rsid w:val="00DC5A36"/>
    <w:rsid w:val="00DC77CC"/>
    <w:rsid w:val="00DD0542"/>
    <w:rsid w:val="00DD5581"/>
    <w:rsid w:val="00DE461B"/>
    <w:rsid w:val="00DE6DF2"/>
    <w:rsid w:val="00DE7ECB"/>
    <w:rsid w:val="00DF3D01"/>
    <w:rsid w:val="00DF404E"/>
    <w:rsid w:val="00DF55B6"/>
    <w:rsid w:val="00E0254F"/>
    <w:rsid w:val="00E04583"/>
    <w:rsid w:val="00E070AF"/>
    <w:rsid w:val="00E116CD"/>
    <w:rsid w:val="00E16AE2"/>
    <w:rsid w:val="00E20B23"/>
    <w:rsid w:val="00E211D7"/>
    <w:rsid w:val="00E23A19"/>
    <w:rsid w:val="00E25F9C"/>
    <w:rsid w:val="00E27A97"/>
    <w:rsid w:val="00E30CC6"/>
    <w:rsid w:val="00E332DF"/>
    <w:rsid w:val="00E366C1"/>
    <w:rsid w:val="00E3770E"/>
    <w:rsid w:val="00E41E22"/>
    <w:rsid w:val="00E42F78"/>
    <w:rsid w:val="00E47A7E"/>
    <w:rsid w:val="00E50353"/>
    <w:rsid w:val="00E50448"/>
    <w:rsid w:val="00E505E0"/>
    <w:rsid w:val="00E53161"/>
    <w:rsid w:val="00E53B16"/>
    <w:rsid w:val="00E60BA4"/>
    <w:rsid w:val="00E64E22"/>
    <w:rsid w:val="00E74871"/>
    <w:rsid w:val="00E751FA"/>
    <w:rsid w:val="00E7767D"/>
    <w:rsid w:val="00E80922"/>
    <w:rsid w:val="00E80A45"/>
    <w:rsid w:val="00E844DD"/>
    <w:rsid w:val="00E8460C"/>
    <w:rsid w:val="00E85460"/>
    <w:rsid w:val="00E8554C"/>
    <w:rsid w:val="00E90CD4"/>
    <w:rsid w:val="00E91074"/>
    <w:rsid w:val="00E95667"/>
    <w:rsid w:val="00E96B67"/>
    <w:rsid w:val="00E96BAC"/>
    <w:rsid w:val="00E96D45"/>
    <w:rsid w:val="00E96E45"/>
    <w:rsid w:val="00EA1B3A"/>
    <w:rsid w:val="00EA3213"/>
    <w:rsid w:val="00EB2A40"/>
    <w:rsid w:val="00EB2F84"/>
    <w:rsid w:val="00ED5515"/>
    <w:rsid w:val="00ED55E7"/>
    <w:rsid w:val="00EE27EF"/>
    <w:rsid w:val="00EE3228"/>
    <w:rsid w:val="00EE3C1B"/>
    <w:rsid w:val="00EE3CC5"/>
    <w:rsid w:val="00EE5C82"/>
    <w:rsid w:val="00EE63B6"/>
    <w:rsid w:val="00EE7D68"/>
    <w:rsid w:val="00EF08EB"/>
    <w:rsid w:val="00F03283"/>
    <w:rsid w:val="00F05075"/>
    <w:rsid w:val="00F06527"/>
    <w:rsid w:val="00F06BDF"/>
    <w:rsid w:val="00F06F09"/>
    <w:rsid w:val="00F1048B"/>
    <w:rsid w:val="00F217B2"/>
    <w:rsid w:val="00F30420"/>
    <w:rsid w:val="00F31792"/>
    <w:rsid w:val="00F32918"/>
    <w:rsid w:val="00F32CD4"/>
    <w:rsid w:val="00F335D9"/>
    <w:rsid w:val="00F36349"/>
    <w:rsid w:val="00F402F3"/>
    <w:rsid w:val="00F40664"/>
    <w:rsid w:val="00F413DE"/>
    <w:rsid w:val="00F426F9"/>
    <w:rsid w:val="00F427B2"/>
    <w:rsid w:val="00F437B1"/>
    <w:rsid w:val="00F4613E"/>
    <w:rsid w:val="00F46B2B"/>
    <w:rsid w:val="00F522F9"/>
    <w:rsid w:val="00F55CFB"/>
    <w:rsid w:val="00F57016"/>
    <w:rsid w:val="00F6037B"/>
    <w:rsid w:val="00F61D6C"/>
    <w:rsid w:val="00F63A88"/>
    <w:rsid w:val="00F63D49"/>
    <w:rsid w:val="00F64D1F"/>
    <w:rsid w:val="00F6555B"/>
    <w:rsid w:val="00F701A4"/>
    <w:rsid w:val="00F713B5"/>
    <w:rsid w:val="00F73268"/>
    <w:rsid w:val="00F75763"/>
    <w:rsid w:val="00F769B8"/>
    <w:rsid w:val="00F76F7B"/>
    <w:rsid w:val="00F776E9"/>
    <w:rsid w:val="00F842E6"/>
    <w:rsid w:val="00F87041"/>
    <w:rsid w:val="00F9107A"/>
    <w:rsid w:val="00F9459D"/>
    <w:rsid w:val="00F94F7B"/>
    <w:rsid w:val="00F950E4"/>
    <w:rsid w:val="00F9653E"/>
    <w:rsid w:val="00FA1925"/>
    <w:rsid w:val="00FA4312"/>
    <w:rsid w:val="00FA6FEF"/>
    <w:rsid w:val="00FB1A3B"/>
    <w:rsid w:val="00FB1D4C"/>
    <w:rsid w:val="00FB4DC6"/>
    <w:rsid w:val="00FB66F1"/>
    <w:rsid w:val="00FB6E78"/>
    <w:rsid w:val="00FB7618"/>
    <w:rsid w:val="00FC2684"/>
    <w:rsid w:val="00FC2726"/>
    <w:rsid w:val="00FC3675"/>
    <w:rsid w:val="00FC3FB3"/>
    <w:rsid w:val="00FD3512"/>
    <w:rsid w:val="00FD7600"/>
    <w:rsid w:val="00FE0B3D"/>
    <w:rsid w:val="00FE0EC2"/>
    <w:rsid w:val="00FF1192"/>
    <w:rsid w:val="00FF5A4B"/>
    <w:rsid w:val="00FF76E5"/>
    <w:rsid w:val="0A4733D5"/>
    <w:rsid w:val="104719B5"/>
    <w:rsid w:val="13302ED3"/>
    <w:rsid w:val="23E6522C"/>
    <w:rsid w:val="282771E3"/>
    <w:rsid w:val="58D34152"/>
    <w:rsid w:val="7FBB57F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223</Words>
  <Characters>1276</Characters>
  <Lines>10</Lines>
  <Paragraphs>2</Paragraphs>
  <TotalTime>13</TotalTime>
  <ScaleCrop>false</ScaleCrop>
  <LinksUpToDate>false</LinksUpToDate>
  <CharactersWithSpaces>1497</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2013-05-03T03:11:00Z</dcterms:created>
  <dc:creator>微软用户</dc:creator>
  <cp:lastModifiedBy>有良</cp:lastModifiedBy>
  <cp:lastPrinted>2017-07-10T03:40:00Z</cp:lastPrinted>
  <dcterms:modified xsi:type="dcterms:W3CDTF">2019-11-06T09:07:42Z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